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63DB" w14:textId="137BFE3E" w:rsidR="008121DB" w:rsidRDefault="00350B4D">
      <w:pPr>
        <w:pStyle w:val="Ttulo1"/>
        <w:spacing w:before="0" w:after="280"/>
      </w:pPr>
      <w:r>
        <w:t>Aviso legal</w:t>
      </w:r>
    </w:p>
    <w:p w14:paraId="205AAE04" w14:textId="77777777" w:rsidR="008121DB" w:rsidRDefault="00350B4D">
      <w:pPr>
        <w:pStyle w:val="Ttulo2"/>
      </w:pPr>
      <w:r>
        <w:t>Titular de la web y datos de contacto</w:t>
      </w:r>
    </w:p>
    <w:p w14:paraId="51D280AE" w14:textId="72FFBF0E" w:rsidR="008121DB" w:rsidRDefault="00350B4D" w:rsidP="00801A37">
      <w:pPr>
        <w:pStyle w:val="Standard"/>
        <w:spacing w:after="120"/>
      </w:pPr>
      <w:r>
        <w:t xml:space="preserve">www.icaria.biz es un dominio en </w:t>
      </w:r>
      <w:r w:rsidR="00801A37">
        <w:t>i</w:t>
      </w:r>
      <w:r>
        <w:t>nternet titularidad de ICARIA INICIATIVES SOCIALS</w:t>
      </w:r>
      <w:r w:rsidR="00801A37">
        <w:t>,</w:t>
      </w:r>
      <w:r>
        <w:t xml:space="preserve"> S.A.L. (en adelante, </w:t>
      </w:r>
      <w:r w:rsidR="00801A37">
        <w:t>ICARIA), con</w:t>
      </w:r>
      <w:r>
        <w:t xml:space="preserve"> CIF/NIF A59835454 y domicilio en C/ </w:t>
      </w:r>
      <w:r w:rsidR="00801A37">
        <w:t>Pujades,</w:t>
      </w:r>
      <w:r>
        <w:t xml:space="preserve"> 77-79</w:t>
      </w:r>
      <w:r w:rsidR="00801A37">
        <w:t>,</w:t>
      </w:r>
      <w:r>
        <w:t xml:space="preserve"> 1º</w:t>
      </w:r>
      <w:r w:rsidR="00801A37">
        <w:t xml:space="preserve"> </w:t>
      </w:r>
      <w:r>
        <w:t>3ª</w:t>
      </w:r>
      <w:r w:rsidR="00801A37">
        <w:t>,</w:t>
      </w:r>
      <w:r>
        <w:t xml:space="preserve"> 08005</w:t>
      </w:r>
      <w:r w:rsidR="00801A37">
        <w:t>,</w:t>
      </w:r>
      <w:r>
        <w:t xml:space="preserve"> </w:t>
      </w:r>
      <w:r w:rsidR="00801A37">
        <w:t>Barcelona. Inscrita en el</w:t>
      </w:r>
      <w:r>
        <w:t xml:space="preserve"> Registr</w:t>
      </w:r>
      <w:r w:rsidR="00801A37">
        <w:t xml:space="preserve">o de la sección de Acogida diurna, bajo el número </w:t>
      </w:r>
      <w:r>
        <w:t>SO 2702.</w:t>
      </w:r>
    </w:p>
    <w:p w14:paraId="139F7A04" w14:textId="77777777" w:rsidR="008121DB" w:rsidRDefault="00350B4D" w:rsidP="00801A37">
      <w:pPr>
        <w:pStyle w:val="Standard"/>
        <w:spacing w:before="120" w:after="120"/>
      </w:pPr>
      <w:r>
        <w:t>La finalidad de la web es meramente informativa, como herramienta de contacto.</w:t>
      </w:r>
    </w:p>
    <w:p w14:paraId="6818A705" w14:textId="77777777" w:rsidR="008121DB" w:rsidRDefault="00350B4D" w:rsidP="00801A37">
      <w:pPr>
        <w:pStyle w:val="Standard"/>
        <w:spacing w:before="120" w:after="120"/>
      </w:pPr>
      <w:r>
        <w:t>Puede ponerse en contacto con nosotros:</w:t>
      </w:r>
    </w:p>
    <w:p w14:paraId="14CC542B" w14:textId="376E42A0" w:rsidR="008121DB" w:rsidRDefault="00350B4D" w:rsidP="00801A37">
      <w:pPr>
        <w:pStyle w:val="Standard"/>
        <w:numPr>
          <w:ilvl w:val="0"/>
          <w:numId w:val="38"/>
        </w:numPr>
        <w:spacing w:before="0" w:after="0" w:line="276" w:lineRule="auto"/>
      </w:pPr>
      <w:r>
        <w:t>Por teléfono</w:t>
      </w:r>
      <w:r w:rsidR="00801A37">
        <w:t xml:space="preserve">: </w:t>
      </w:r>
      <w:r>
        <w:t>+34 93 280 09 85</w:t>
      </w:r>
    </w:p>
    <w:p w14:paraId="7DC5B7EE" w14:textId="3521793C" w:rsidR="008121DB" w:rsidRDefault="00350B4D" w:rsidP="00801A37">
      <w:pPr>
        <w:pStyle w:val="Standard"/>
        <w:numPr>
          <w:ilvl w:val="0"/>
          <w:numId w:val="39"/>
        </w:numPr>
        <w:spacing w:before="0" w:after="0" w:line="276" w:lineRule="auto"/>
      </w:pPr>
      <w:r>
        <w:t xml:space="preserve">Por correo </w:t>
      </w:r>
      <w:r>
        <w:t>electrónico</w:t>
      </w:r>
      <w:r w:rsidR="00801A37">
        <w:t>:</w:t>
      </w:r>
      <w:r>
        <w:t xml:space="preserve"> </w:t>
      </w:r>
      <w:hyperlink r:id="rId7" w:history="1">
        <w:r w:rsidR="00801A37" w:rsidRPr="00344E0E">
          <w:rPr>
            <w:rStyle w:val="Hipervnculo"/>
          </w:rPr>
          <w:t>dpd@icaria.biz</w:t>
        </w:r>
      </w:hyperlink>
      <w:r w:rsidR="00801A37">
        <w:t xml:space="preserve"> </w:t>
      </w:r>
    </w:p>
    <w:p w14:paraId="252E1C26" w14:textId="30C170D7" w:rsidR="008121DB" w:rsidRDefault="00350B4D" w:rsidP="00801A37">
      <w:pPr>
        <w:pStyle w:val="Standard"/>
        <w:numPr>
          <w:ilvl w:val="0"/>
          <w:numId w:val="40"/>
        </w:numPr>
        <w:spacing w:before="0" w:after="0" w:line="276" w:lineRule="auto"/>
      </w:pPr>
      <w:r>
        <w:t>Por escrito, dirigiéndose a ICARIA</w:t>
      </w:r>
      <w:r w:rsidR="00801A37">
        <w:t xml:space="preserve"> en la dirección </w:t>
      </w:r>
      <w:r w:rsidR="00801A37">
        <w:t>C/ Pujades, 77-79, 1º 3ª, 08005, Barcelona</w:t>
      </w:r>
    </w:p>
    <w:p w14:paraId="74FAACDA" w14:textId="77777777" w:rsidR="008121DB" w:rsidRDefault="00350B4D" w:rsidP="00801A37">
      <w:pPr>
        <w:pStyle w:val="Standard"/>
        <w:spacing w:before="120"/>
      </w:pPr>
      <w:r>
        <w:t>Para cualquier aclaración por favor no duden en contactar con ICARIA.</w:t>
      </w:r>
    </w:p>
    <w:p w14:paraId="4FC6193C" w14:textId="77777777" w:rsidR="008121DB" w:rsidRDefault="00350B4D">
      <w:pPr>
        <w:pStyle w:val="Ttulo2"/>
      </w:pPr>
      <w:r>
        <w:t>Condiciones de uso de la web</w:t>
      </w:r>
    </w:p>
    <w:p w14:paraId="7DC2FE51" w14:textId="3CD76ED3" w:rsidR="008121DB" w:rsidRDefault="00350B4D">
      <w:pPr>
        <w:pStyle w:val="Standard"/>
      </w:pPr>
      <w:r>
        <w:t>Las presentes condiciones d</w:t>
      </w:r>
      <w:r>
        <w:t>e uso regulan el acceso a esta web por parte de los clientes de ICARIA</w:t>
      </w:r>
      <w:r>
        <w:t xml:space="preserve"> y demás usuarios de </w:t>
      </w:r>
      <w:r w:rsidR="00276A24">
        <w:t>i</w:t>
      </w:r>
      <w:r>
        <w:t>nternet. Por el mero uso de esta web, el usuario manifiesta su aceptación sin reservas de las presentes condiciones de uso.</w:t>
      </w:r>
    </w:p>
    <w:p w14:paraId="3CA35C5E" w14:textId="77777777" w:rsidR="008121DB" w:rsidRDefault="00350B4D">
      <w:pPr>
        <w:pStyle w:val="Standard"/>
      </w:pPr>
      <w:r>
        <w:t>ICARIA se reserva el derecho unilateral</w:t>
      </w:r>
      <w:r>
        <w:t xml:space="preserve"> de modificar las presentes condiciones de acceso a la web, así como los contenidos en ella incluidos.</w:t>
      </w:r>
    </w:p>
    <w:p w14:paraId="621B4E33" w14:textId="77777777" w:rsidR="008121DB" w:rsidRDefault="00350B4D">
      <w:pPr>
        <w:pStyle w:val="Ttulo3"/>
      </w:pPr>
      <w:r>
        <w:t>Limitación y exclusión de responsabilidad</w:t>
      </w:r>
    </w:p>
    <w:p w14:paraId="4C93E261" w14:textId="77777777" w:rsidR="008121DB" w:rsidRDefault="00350B4D">
      <w:pPr>
        <w:pStyle w:val="Standard"/>
      </w:pPr>
      <w:r>
        <w:t>El contenido de esta web es de carácter general y tiene una finalidad y efectos exclusivamente informativos. IC</w:t>
      </w:r>
      <w:r>
        <w:t>ARIA rechaza la responsabilidad sobre cualquier información no elaborada por ella o publicada en su nombre de forma no autorizada por ella, al igual que la responsabilidad que se derive de la mala utilización por terceros de los contenidos.</w:t>
      </w:r>
    </w:p>
    <w:p w14:paraId="606073A2" w14:textId="77777777" w:rsidR="008121DB" w:rsidRDefault="00350B4D">
      <w:pPr>
        <w:pStyle w:val="Standard"/>
      </w:pPr>
      <w:r>
        <w:t xml:space="preserve">El </w:t>
      </w:r>
      <w:r>
        <w:t>usuario exonera a ICARIA de cualquier responsabilidad que pudiera derivarse de las interrupciones de disponibilidad de la página web, ya sea por mal funcionamiento del servidor web o de aplicaciones, de las infraestructuras de comunicaciones, o del softwar</w:t>
      </w:r>
      <w:r>
        <w:t>e y hardware utilizados para la navegación.</w:t>
      </w:r>
    </w:p>
    <w:p w14:paraId="6F410A3B" w14:textId="77777777" w:rsidR="008121DB" w:rsidRDefault="00350B4D">
      <w:pPr>
        <w:pStyle w:val="Standard"/>
      </w:pPr>
      <w:r>
        <w:t>En el caso de incluir enlaces a otras páginas web, ICARIA declina cualquier responsabilidad relacionada con el acceso y utilización de dichos enlaces.</w:t>
      </w:r>
    </w:p>
    <w:p w14:paraId="2D32675B" w14:textId="77777777" w:rsidR="008121DB" w:rsidRDefault="00350B4D">
      <w:pPr>
        <w:pStyle w:val="Ttulo3"/>
      </w:pPr>
      <w:r>
        <w:t>Propiedad intelectual e industrial</w:t>
      </w:r>
    </w:p>
    <w:p w14:paraId="01B3D385" w14:textId="77777777" w:rsidR="008121DB" w:rsidRDefault="00350B4D">
      <w:pPr>
        <w:pStyle w:val="Standard"/>
      </w:pPr>
      <w:r>
        <w:t>La totalidad de esta web s</w:t>
      </w:r>
      <w:r>
        <w:t>e encuentra protegida por las leyes sobre propiedad Intelectual e Industrial. Salvo que se indique lo contrario, los derechos de propiedad intelectual sobre estos contenidos corresponden en exclusiva a ICARIA. El usuario reconoce que el uso de los contenid</w:t>
      </w:r>
      <w:r>
        <w:t>os queda estrictamente limitado a finalidades personales del propio usuario y que la reproducción, distribución, comunicación o transformación no expresamente autorizada de tales obras constituye una infracción de los derechos de propiedad intelectual.</w:t>
      </w:r>
    </w:p>
    <w:p w14:paraId="6AC65767" w14:textId="77777777" w:rsidR="008121DB" w:rsidRDefault="00350B4D">
      <w:pPr>
        <w:pStyle w:val="Standard"/>
      </w:pPr>
      <w:r>
        <w:t>Asi</w:t>
      </w:r>
      <w:r>
        <w:t>mismo, el usuario se abstendrá de emplear los contenidos y, en particular, la información de cualquier clase obtenida a través de la web para remitir publicidad, comunicaciones con fines de venta directa o con cualquier otra clase de finalidad comercial, m</w:t>
      </w:r>
      <w:r>
        <w:t>ensajes no solicitados dirigidos a una pluralidad de personas con independencia de su finalidad. También se abstendrá de comercializar o divulgar de cualquier modo dicha información.</w:t>
      </w:r>
    </w:p>
    <w:p w14:paraId="5613EC33" w14:textId="77777777" w:rsidR="008121DB" w:rsidRDefault="00350B4D">
      <w:pPr>
        <w:pStyle w:val="Standard"/>
      </w:pPr>
      <w:r>
        <w:t>www.icaria.biz es un dominio de ICARIA. No puede ser utilizado, salvo aut</w:t>
      </w:r>
      <w:r>
        <w:t>orización expresa previa, en conexión con otros productos o servicios que no sean de ICARIA de ninguna manera que pueda causar confusión entre nuestros clientes o descrédito de ICARIA.</w:t>
      </w:r>
    </w:p>
    <w:p w14:paraId="555952F1" w14:textId="77777777" w:rsidR="008121DB" w:rsidRDefault="00350B4D">
      <w:pPr>
        <w:pStyle w:val="Ttulo3"/>
      </w:pPr>
      <w:r>
        <w:lastRenderedPageBreak/>
        <w:t>Política para enlazar a esta web</w:t>
      </w:r>
    </w:p>
    <w:p w14:paraId="5ECFCF66" w14:textId="77777777" w:rsidR="008121DB" w:rsidRDefault="00350B4D">
      <w:pPr>
        <w:pStyle w:val="Standard"/>
      </w:pPr>
      <w:r>
        <w:t>Si cualquier usuario, entidad o página</w:t>
      </w:r>
      <w:r>
        <w:t xml:space="preserve"> web deseara establecer algún tipo de enlace con destino a esta web deberá solicitar autorización previa a la realización del enlace y por escrito.</w:t>
      </w:r>
    </w:p>
    <w:p w14:paraId="655472D0" w14:textId="77777777" w:rsidR="008121DB" w:rsidRDefault="00350B4D">
      <w:pPr>
        <w:pStyle w:val="Standard"/>
      </w:pPr>
      <w:r>
        <w:t xml:space="preserve">Además, sólo se permite enlazar a la página de inicio de la web. El enlace debe ser absoluto y completo, es </w:t>
      </w:r>
      <w:r>
        <w:t>decir, debe llevar al usuario a la propia dirección de ICARIA abarcando completamente la extensión de la pantalla de la página que contiene el enlace. En ningún caso, salvo autorización expresa y por escrito de ICARIA, la página que realice el enlace podrá</w:t>
      </w:r>
      <w:r>
        <w:t xml:space="preserve"> reproducir de cualquier manera la web de ICARIA, incluirla como parte de su web o dentro de uno de sus marcos sobre cualquiera de las páginas o contenidos de la presente web.</w:t>
      </w:r>
    </w:p>
    <w:p w14:paraId="73C591F1" w14:textId="77777777" w:rsidR="008121DB" w:rsidRDefault="00350B4D">
      <w:pPr>
        <w:pStyle w:val="Standard"/>
      </w:pPr>
      <w:r>
        <w:t>No se incluirá ninguna manifestación falsa, inexacta o incorrecta sobre las pági</w:t>
      </w:r>
      <w:r>
        <w:t>nas de esta web o los servicios que en ella se ofrecen.</w:t>
      </w:r>
    </w:p>
    <w:p w14:paraId="7D7CB878" w14:textId="7578C034" w:rsidR="008121DB" w:rsidRDefault="00350B4D">
      <w:pPr>
        <w:pStyle w:val="Standard"/>
      </w:pPr>
      <w:r>
        <w:t>El enlace no contendrá ninguna marca, nombre comercial, rótulo de establecimiento, denominación, logotipo, eslogan u otros signos distintivos pertenecientes a ICARIA</w:t>
      </w:r>
      <w:r w:rsidR="00276A24">
        <w:t xml:space="preserve">. </w:t>
      </w:r>
    </w:p>
    <w:p w14:paraId="34BDBF6B" w14:textId="77777777" w:rsidR="008121DB" w:rsidRDefault="00350B4D">
      <w:pPr>
        <w:pStyle w:val="Standard"/>
      </w:pPr>
      <w:r>
        <w:t>Bajo ninguna circunstancia, ICARIA</w:t>
      </w:r>
      <w:r>
        <w:t xml:space="preserve"> será responsable de los contenidos o servicios puestos a disposición del público en la página web desde la que se realice el hiperenlace ni de las informaciones o manifestaciones incluidas en las mismas.</w:t>
      </w:r>
    </w:p>
    <w:p w14:paraId="6E652E08" w14:textId="77777777" w:rsidR="008121DB" w:rsidRDefault="00350B4D">
      <w:pPr>
        <w:pStyle w:val="Ttulo3"/>
      </w:pPr>
      <w:r>
        <w:t>Protección de datos personales</w:t>
      </w:r>
    </w:p>
    <w:p w14:paraId="3AA3D1A8" w14:textId="3B2F03F0" w:rsidR="008121DB" w:rsidRDefault="00350B4D">
      <w:pPr>
        <w:pStyle w:val="Standard"/>
      </w:pPr>
      <w:r>
        <w:t>La utilización de e</w:t>
      </w:r>
      <w:r>
        <w:t>sta web y de sus formularios requiere la aceptación del tratamiento de los datos del usuario bajo la responsabilidad de ICARIA INICIATIVES SOCIALS</w:t>
      </w:r>
      <w:r w:rsidR="00A30C8A">
        <w:t>,</w:t>
      </w:r>
      <w:r>
        <w:t xml:space="preserve"> S.A.L.</w:t>
      </w:r>
      <w:r>
        <w:t>, para finalidades que incluyen la provisión de la web, la recopilación de datos de acceso y el envío d</w:t>
      </w:r>
      <w:r>
        <w:t>e información comercial por vía electrónica, en determinados casos.</w:t>
      </w:r>
    </w:p>
    <w:p w14:paraId="39AEF179" w14:textId="28B3B073" w:rsidR="008121DB" w:rsidRDefault="00350B4D">
      <w:pPr>
        <w:pStyle w:val="Standard"/>
      </w:pPr>
      <w:r>
        <w:t xml:space="preserve">Lea detenidamente la </w:t>
      </w:r>
      <w:r>
        <w:rPr>
          <w:u w:val="single"/>
        </w:rPr>
        <w:t>política de privacidad</w:t>
      </w:r>
      <w:r>
        <w:t xml:space="preserve"> para información adicional y detallada, incluyendo cómo utilizamos los datos de los usuarios y cómo ejercer los derechos de acceso, rectificació</w:t>
      </w:r>
      <w:r>
        <w:t xml:space="preserve">n, </w:t>
      </w:r>
      <w:r w:rsidR="00276A24">
        <w:t>supresión, oposición</w:t>
      </w:r>
      <w:r>
        <w:t>, y otros derechos de protección de datos.</w:t>
      </w:r>
    </w:p>
    <w:p w14:paraId="077287D3" w14:textId="77777777" w:rsidR="008121DB" w:rsidRDefault="00350B4D">
      <w:pPr>
        <w:pStyle w:val="Ttulo3"/>
      </w:pPr>
      <w:r>
        <w:t>Cookies</w:t>
      </w:r>
    </w:p>
    <w:p w14:paraId="4FD16D76" w14:textId="77777777" w:rsidR="008121DB" w:rsidRDefault="00350B4D">
      <w:pPr>
        <w:pStyle w:val="Standard"/>
      </w:pPr>
      <w:r>
        <w:t>Esta web utiliza cookies propias y de terceros para diversas finalidades incluyendo analíticas y publicidad adaptada a los intereses del usuario. El mero uso de esta web con las coo</w:t>
      </w:r>
      <w:r>
        <w:t xml:space="preserve">kies activadas en el navegador implica la aceptación de su tratamiento conforme a nuestra </w:t>
      </w:r>
      <w:r>
        <w:rPr>
          <w:u w:val="single"/>
        </w:rPr>
        <w:t>política de cookies</w:t>
      </w:r>
      <w:r>
        <w:t>.</w:t>
      </w:r>
    </w:p>
    <w:p w14:paraId="30613078" w14:textId="77777777" w:rsidR="008121DB" w:rsidRDefault="00350B4D">
      <w:pPr>
        <w:pStyle w:val="Standard"/>
      </w:pPr>
      <w:r>
        <w:t>Lea detenidamente nuestra política de cookies para conocer los tipos de cookies empleados, y cómo bloquearlas y borrarlas en su navegador.</w:t>
      </w:r>
    </w:p>
    <w:p w14:paraId="1B8D34F3" w14:textId="77777777" w:rsidR="008121DB" w:rsidRDefault="00350B4D">
      <w:pPr>
        <w:pStyle w:val="Ttulo3"/>
      </w:pPr>
      <w:r>
        <w:t>Preval</w:t>
      </w:r>
      <w:r>
        <w:t>encia de la versión española</w:t>
      </w:r>
    </w:p>
    <w:p w14:paraId="13352173" w14:textId="77777777" w:rsidR="008121DB" w:rsidRDefault="00350B4D">
      <w:pPr>
        <w:pStyle w:val="Standard"/>
      </w:pPr>
      <w:r>
        <w:t>En caso de que se traduzca este aviso legal a otros idiomas, cuando haya discrepancia, la versión española prevalecerá.</w:t>
      </w:r>
    </w:p>
    <w:p w14:paraId="78510414" w14:textId="77777777" w:rsidR="008121DB" w:rsidRDefault="00350B4D">
      <w:pPr>
        <w:pStyle w:val="Ttulo3"/>
      </w:pPr>
      <w:r>
        <w:t>Legislación y Jurisdicción aplicable</w:t>
      </w:r>
    </w:p>
    <w:p w14:paraId="57166229" w14:textId="542D6791" w:rsidR="008121DB" w:rsidRDefault="00350B4D">
      <w:pPr>
        <w:pStyle w:val="Standard"/>
      </w:pPr>
      <w:r>
        <w:t xml:space="preserve">El presente Aviso </w:t>
      </w:r>
      <w:r w:rsidR="00276A24">
        <w:t>Legal,</w:t>
      </w:r>
      <w:r>
        <w:t xml:space="preserve"> así como las relaciones entre ICARIA y los </w:t>
      </w:r>
      <w:r>
        <w:t>usuarios, se regirán por la normativa española vigente y cualquier controversia se someterá a los Juzgados y Tribunales de BARCELONA, excepto en el caso de consumidores y usuarios que se aplicará el fuero imperativo de los juzgados que correspondan a su do</w:t>
      </w:r>
      <w:r>
        <w:t>micilio.</w:t>
      </w:r>
    </w:p>
    <w:p w14:paraId="10C09225" w14:textId="02C1F8A5" w:rsidR="008121DB" w:rsidRDefault="00350B4D">
      <w:pPr>
        <w:pStyle w:val="Standard"/>
      </w:pPr>
      <w:r>
        <w:t>©</w:t>
      </w:r>
      <w:r>
        <w:t xml:space="preserve"> </w:t>
      </w:r>
      <w:r w:rsidR="00276A24">
        <w:t xml:space="preserve">2022 </w:t>
      </w:r>
      <w:r w:rsidR="00276A24">
        <w:t>ICARIA INICIATIVES SOCIALS, S.A.L.</w:t>
      </w:r>
    </w:p>
    <w:p w14:paraId="46B34159" w14:textId="77777777" w:rsidR="008121DB" w:rsidRDefault="008121DB">
      <w:pPr>
        <w:pStyle w:val="Standard"/>
      </w:pPr>
    </w:p>
    <w:sectPr w:rsidR="008121DB">
      <w:pgSz w:w="11906" w:h="16838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5451" w14:textId="77777777" w:rsidR="00000000" w:rsidRDefault="00350B4D">
      <w:r>
        <w:separator/>
      </w:r>
    </w:p>
  </w:endnote>
  <w:endnote w:type="continuationSeparator" w:id="0">
    <w:p w14:paraId="29E21BAF" w14:textId="77777777" w:rsidR="00000000" w:rsidRDefault="0035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s Gothic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9BB7" w14:textId="77777777" w:rsidR="00000000" w:rsidRDefault="00350B4D">
      <w:r>
        <w:rPr>
          <w:color w:val="000000"/>
        </w:rPr>
        <w:separator/>
      </w:r>
    </w:p>
  </w:footnote>
  <w:footnote w:type="continuationSeparator" w:id="0">
    <w:p w14:paraId="2544A504" w14:textId="77777777" w:rsidR="00000000" w:rsidRDefault="0035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488"/>
    <w:multiLevelType w:val="multilevel"/>
    <w:tmpl w:val="4710BC5C"/>
    <w:styleLink w:val="WW8Num3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DD0CB6"/>
    <w:multiLevelType w:val="multilevel"/>
    <w:tmpl w:val="CAB622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A0A606F"/>
    <w:multiLevelType w:val="multilevel"/>
    <w:tmpl w:val="97DA2C40"/>
    <w:styleLink w:val="WW8Num22"/>
    <w:lvl w:ilvl="0">
      <w:numFmt w:val="bullet"/>
      <w:lvlText w:val=""/>
      <w:lvlJc w:val="left"/>
      <w:pPr>
        <w:ind w:left="284" w:firstLine="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EA15A02"/>
    <w:multiLevelType w:val="multilevel"/>
    <w:tmpl w:val="8892D4DE"/>
    <w:styleLink w:val="WW8Num18"/>
    <w:lvl w:ilvl="0">
      <w:numFmt w:val="bullet"/>
      <w:lvlText w:val=""/>
      <w:lvlJc w:val="left"/>
      <w:pPr>
        <w:ind w:left="284" w:firstLine="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17D0EC6"/>
    <w:multiLevelType w:val="multilevel"/>
    <w:tmpl w:val="FFA87E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28B0528"/>
    <w:multiLevelType w:val="multilevel"/>
    <w:tmpl w:val="E0526C2E"/>
    <w:styleLink w:val="WW8Num29"/>
    <w:lvl w:ilvl="0">
      <w:numFmt w:val="bullet"/>
      <w:lvlText w:val=""/>
      <w:lvlJc w:val="left"/>
      <w:pPr>
        <w:ind w:left="567" w:hanging="454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6DE0906"/>
    <w:multiLevelType w:val="multilevel"/>
    <w:tmpl w:val="BC72027C"/>
    <w:styleLink w:val="WW8Num36"/>
    <w:lvl w:ilvl="0">
      <w:numFmt w:val="bullet"/>
      <w:lvlText w:val=""/>
      <w:lvlJc w:val="left"/>
      <w:pPr>
        <w:ind w:left="106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 w:cs="Wingdings"/>
      </w:rPr>
    </w:lvl>
  </w:abstractNum>
  <w:abstractNum w:abstractNumId="7" w15:restartNumberingAfterBreak="0">
    <w:nsid w:val="17FF3BC1"/>
    <w:multiLevelType w:val="multilevel"/>
    <w:tmpl w:val="38B4AC6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55A7"/>
    <w:multiLevelType w:val="multilevel"/>
    <w:tmpl w:val="4E3494AC"/>
    <w:styleLink w:val="WW8Num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19742673"/>
    <w:multiLevelType w:val="multilevel"/>
    <w:tmpl w:val="7A9085F6"/>
    <w:styleLink w:val="WW8Num2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B942847"/>
    <w:multiLevelType w:val="multilevel"/>
    <w:tmpl w:val="EED870D4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CE77183"/>
    <w:multiLevelType w:val="multilevel"/>
    <w:tmpl w:val="1BDC22F6"/>
    <w:styleLink w:val="WW8Num21"/>
    <w:lvl w:ilvl="0">
      <w:numFmt w:val="bullet"/>
      <w:lvlText w:val="-"/>
      <w:lvlJc w:val="left"/>
      <w:pPr>
        <w:ind w:left="360" w:hanging="360"/>
      </w:pPr>
      <w:rPr>
        <w:rFonts w:ascii="Verdana" w:eastAsia="Times New Roman" w:hAnsi="Verdana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211D083B"/>
    <w:multiLevelType w:val="multilevel"/>
    <w:tmpl w:val="D4A429CA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1B55143"/>
    <w:multiLevelType w:val="multilevel"/>
    <w:tmpl w:val="A0009B7C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3A730C"/>
    <w:multiLevelType w:val="multilevel"/>
    <w:tmpl w:val="C2BE88D8"/>
    <w:styleLink w:val="WW8Num30"/>
    <w:lvl w:ilvl="0">
      <w:numFmt w:val="bullet"/>
      <w:lvlText w:val=""/>
      <w:lvlJc w:val="left"/>
      <w:pPr>
        <w:ind w:left="567" w:hanging="454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91C440B"/>
    <w:multiLevelType w:val="multilevel"/>
    <w:tmpl w:val="592EA936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30736CAB"/>
    <w:multiLevelType w:val="multilevel"/>
    <w:tmpl w:val="6DC23DA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4871"/>
    <w:multiLevelType w:val="multilevel"/>
    <w:tmpl w:val="A0B49522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44455A36"/>
    <w:multiLevelType w:val="multilevel"/>
    <w:tmpl w:val="155CBF86"/>
    <w:styleLink w:val="WW8Num24"/>
    <w:lvl w:ilvl="0">
      <w:numFmt w:val="bullet"/>
      <w:lvlText w:val=""/>
      <w:lvlJc w:val="left"/>
      <w:pPr>
        <w:ind w:left="567" w:hanging="454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455A4514"/>
    <w:multiLevelType w:val="multilevel"/>
    <w:tmpl w:val="BA40BD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6E2092A"/>
    <w:multiLevelType w:val="multilevel"/>
    <w:tmpl w:val="8D76587E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567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FF2"/>
    <w:multiLevelType w:val="multilevel"/>
    <w:tmpl w:val="68D64B6E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9D47C83"/>
    <w:multiLevelType w:val="multilevel"/>
    <w:tmpl w:val="E5B85346"/>
    <w:styleLink w:val="WW8Num2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4C8E2426"/>
    <w:multiLevelType w:val="multilevel"/>
    <w:tmpl w:val="03AC5852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567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A3D48"/>
    <w:multiLevelType w:val="multilevel"/>
    <w:tmpl w:val="6EFC1B78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1685707"/>
    <w:multiLevelType w:val="multilevel"/>
    <w:tmpl w:val="FD66C8D4"/>
    <w:styleLink w:val="WW8Num15"/>
    <w:lvl w:ilvl="0">
      <w:numFmt w:val="bullet"/>
      <w:lvlText w:val=""/>
      <w:lvlJc w:val="left"/>
      <w:pPr>
        <w:ind w:left="567" w:hanging="454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52EB3D65"/>
    <w:multiLevelType w:val="multilevel"/>
    <w:tmpl w:val="2A3A77CE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BD66BA5"/>
    <w:multiLevelType w:val="multilevel"/>
    <w:tmpl w:val="CC9C3B72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C2F3492"/>
    <w:multiLevelType w:val="multilevel"/>
    <w:tmpl w:val="E66EB704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DE43222"/>
    <w:multiLevelType w:val="multilevel"/>
    <w:tmpl w:val="F6223FC8"/>
    <w:styleLink w:val="WW8Num26"/>
    <w:lvl w:ilvl="0">
      <w:numFmt w:val="bullet"/>
      <w:lvlText w:val=""/>
      <w:lvlJc w:val="left"/>
      <w:pPr>
        <w:ind w:left="567" w:hanging="283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A8710BD"/>
    <w:multiLevelType w:val="multilevel"/>
    <w:tmpl w:val="926E2A50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B3D4B5C"/>
    <w:multiLevelType w:val="multilevel"/>
    <w:tmpl w:val="9C003A02"/>
    <w:styleLink w:val="WW8Num31"/>
    <w:lvl w:ilvl="0">
      <w:numFmt w:val="bullet"/>
      <w:lvlText w:val=""/>
      <w:lvlJc w:val="left"/>
      <w:pPr>
        <w:ind w:left="284" w:hanging="284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6B625169"/>
    <w:multiLevelType w:val="multilevel"/>
    <w:tmpl w:val="BBAE9A6E"/>
    <w:styleLink w:val="WW8Num12"/>
    <w:lvl w:ilvl="0">
      <w:start w:val="1"/>
      <w:numFmt w:val="decimal"/>
      <w:lvlText w:val="%1."/>
      <w:lvlJc w:val="left"/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ind w:left="567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4089B"/>
    <w:multiLevelType w:val="multilevel"/>
    <w:tmpl w:val="9CD62572"/>
    <w:styleLink w:val="WW8Num34"/>
    <w:lvl w:ilvl="0">
      <w:start w:val="1"/>
      <w:numFmt w:val="decimal"/>
      <w:lvlText w:val="%1."/>
      <w:lvlJc w:val="left"/>
      <w:rPr>
        <w:rFonts w:ascii="Verdana" w:hAnsi="Verdana" w:cs="Verdana"/>
        <w:b/>
        <w:bCs/>
      </w:rPr>
    </w:lvl>
    <w:lvl w:ilvl="1">
      <w:start w:val="1"/>
      <w:numFmt w:val="lowerLetter"/>
      <w:lvlText w:val="%2."/>
      <w:lvlJc w:val="left"/>
      <w:pPr>
        <w:ind w:left="851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816DC"/>
    <w:multiLevelType w:val="multilevel"/>
    <w:tmpl w:val="7856096A"/>
    <w:styleLink w:val="WW8Num17"/>
    <w:lvl w:ilvl="0">
      <w:numFmt w:val="bullet"/>
      <w:lvlText w:val=""/>
      <w:lvlJc w:val="left"/>
      <w:pPr>
        <w:ind w:left="567" w:hanging="283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774E4780"/>
    <w:multiLevelType w:val="multilevel"/>
    <w:tmpl w:val="7E9A3C12"/>
    <w:styleLink w:val="WW8Num37"/>
    <w:lvl w:ilvl="0">
      <w:numFmt w:val="bullet"/>
      <w:lvlText w:val=""/>
      <w:lvlJc w:val="left"/>
      <w:pPr>
        <w:ind w:left="284" w:hanging="284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797E1785"/>
    <w:multiLevelType w:val="multilevel"/>
    <w:tmpl w:val="FC6C887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567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502A5"/>
    <w:multiLevelType w:val="multilevel"/>
    <w:tmpl w:val="63DA06F4"/>
    <w:styleLink w:val="WW8Num2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7E8C1FB1"/>
    <w:multiLevelType w:val="multilevel"/>
    <w:tmpl w:val="F75E77D0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F676D78"/>
    <w:multiLevelType w:val="multilevel"/>
    <w:tmpl w:val="EC087A80"/>
    <w:styleLink w:val="WW8Num27"/>
    <w:lvl w:ilvl="0">
      <w:start w:val="1"/>
      <w:numFmt w:val="decimal"/>
      <w:lvlText w:val="%1."/>
      <w:lvlJc w:val="left"/>
      <w:rPr>
        <w:rFonts w:ascii="Verdana" w:hAnsi="Verdana" w:cs="Verdana"/>
        <w:b/>
        <w:bCs/>
      </w:rPr>
    </w:lvl>
    <w:lvl w:ilvl="1">
      <w:start w:val="1"/>
      <w:numFmt w:val="lowerLetter"/>
      <w:lvlText w:val="%2."/>
      <w:lvlJc w:val="left"/>
      <w:pPr>
        <w:ind w:left="851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2578">
    <w:abstractNumId w:val="21"/>
  </w:num>
  <w:num w:numId="2" w16cid:durableId="1279607437">
    <w:abstractNumId w:val="12"/>
  </w:num>
  <w:num w:numId="3" w16cid:durableId="1434278458">
    <w:abstractNumId w:val="30"/>
  </w:num>
  <w:num w:numId="4" w16cid:durableId="1892115394">
    <w:abstractNumId w:val="10"/>
  </w:num>
  <w:num w:numId="5" w16cid:durableId="1509372155">
    <w:abstractNumId w:val="26"/>
  </w:num>
  <w:num w:numId="6" w16cid:durableId="2027245743">
    <w:abstractNumId w:val="27"/>
  </w:num>
  <w:num w:numId="7" w16cid:durableId="2093236256">
    <w:abstractNumId w:val="38"/>
  </w:num>
  <w:num w:numId="8" w16cid:durableId="541600100">
    <w:abstractNumId w:val="24"/>
  </w:num>
  <w:num w:numId="9" w16cid:durableId="961886790">
    <w:abstractNumId w:val="13"/>
  </w:num>
  <w:num w:numId="10" w16cid:durableId="1406563806">
    <w:abstractNumId w:val="28"/>
  </w:num>
  <w:num w:numId="11" w16cid:durableId="708728810">
    <w:abstractNumId w:val="7"/>
  </w:num>
  <w:num w:numId="12" w16cid:durableId="1856536145">
    <w:abstractNumId w:val="32"/>
  </w:num>
  <w:num w:numId="13" w16cid:durableId="1400253025">
    <w:abstractNumId w:val="23"/>
  </w:num>
  <w:num w:numId="14" w16cid:durableId="768624085">
    <w:abstractNumId w:val="36"/>
  </w:num>
  <w:num w:numId="15" w16cid:durableId="2042822920">
    <w:abstractNumId w:val="25"/>
  </w:num>
  <w:num w:numId="16" w16cid:durableId="1293899023">
    <w:abstractNumId w:val="16"/>
  </w:num>
  <w:num w:numId="17" w16cid:durableId="1316448640">
    <w:abstractNumId w:val="34"/>
  </w:num>
  <w:num w:numId="18" w16cid:durableId="1644575528">
    <w:abstractNumId w:val="3"/>
  </w:num>
  <w:num w:numId="19" w16cid:durableId="88082462">
    <w:abstractNumId w:val="15"/>
  </w:num>
  <w:num w:numId="20" w16cid:durableId="1813060206">
    <w:abstractNumId w:val="9"/>
  </w:num>
  <w:num w:numId="21" w16cid:durableId="1021006259">
    <w:abstractNumId w:val="11"/>
  </w:num>
  <w:num w:numId="22" w16cid:durableId="1871262624">
    <w:abstractNumId w:val="2"/>
  </w:num>
  <w:num w:numId="23" w16cid:durableId="359010236">
    <w:abstractNumId w:val="22"/>
  </w:num>
  <w:num w:numId="24" w16cid:durableId="1943611273">
    <w:abstractNumId w:val="18"/>
  </w:num>
  <w:num w:numId="25" w16cid:durableId="219095207">
    <w:abstractNumId w:val="37"/>
  </w:num>
  <w:num w:numId="26" w16cid:durableId="448354579">
    <w:abstractNumId w:val="29"/>
  </w:num>
  <w:num w:numId="27" w16cid:durableId="275139922">
    <w:abstractNumId w:val="39"/>
  </w:num>
  <w:num w:numId="28" w16cid:durableId="307823892">
    <w:abstractNumId w:val="8"/>
  </w:num>
  <w:num w:numId="29" w16cid:durableId="1362512240">
    <w:abstractNumId w:val="5"/>
  </w:num>
  <w:num w:numId="30" w16cid:durableId="373429648">
    <w:abstractNumId w:val="14"/>
  </w:num>
  <w:num w:numId="31" w16cid:durableId="1714573560">
    <w:abstractNumId w:val="31"/>
  </w:num>
  <w:num w:numId="32" w16cid:durableId="1216308886">
    <w:abstractNumId w:val="0"/>
  </w:num>
  <w:num w:numId="33" w16cid:durableId="1860586263">
    <w:abstractNumId w:val="17"/>
  </w:num>
  <w:num w:numId="34" w16cid:durableId="1951664970">
    <w:abstractNumId w:val="33"/>
  </w:num>
  <w:num w:numId="35" w16cid:durableId="493031608">
    <w:abstractNumId w:val="20"/>
  </w:num>
  <w:num w:numId="36" w16cid:durableId="1209143042">
    <w:abstractNumId w:val="6"/>
  </w:num>
  <w:num w:numId="37" w16cid:durableId="1727491436">
    <w:abstractNumId w:val="35"/>
  </w:num>
  <w:num w:numId="38" w16cid:durableId="1205874097">
    <w:abstractNumId w:val="1"/>
  </w:num>
  <w:num w:numId="39" w16cid:durableId="570387805">
    <w:abstractNumId w:val="4"/>
  </w:num>
  <w:num w:numId="40" w16cid:durableId="21195672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21DB"/>
    <w:rsid w:val="00276A24"/>
    <w:rsid w:val="00350B4D"/>
    <w:rsid w:val="00801A37"/>
    <w:rsid w:val="008121DB"/>
    <w:rsid w:val="00A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5B4E"/>
  <w15:docId w15:val="{1F3B5B46-2E4F-4FE3-AF03-FB7FAE69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spacing w:before="278" w:after="278"/>
      <w:jc w:val="left"/>
      <w:outlineLvl w:val="0"/>
    </w:pPr>
    <w:rPr>
      <w:b/>
      <w:bCs/>
      <w:color w:val="006EC7"/>
      <w:sz w:val="28"/>
      <w:szCs w:val="32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spacing w:before="278" w:after="278"/>
      <w:jc w:val="left"/>
      <w:outlineLvl w:val="1"/>
    </w:pPr>
    <w:rPr>
      <w:b/>
      <w:bCs/>
      <w:iCs/>
      <w:color w:val="333333"/>
      <w:sz w:val="24"/>
      <w:szCs w:val="28"/>
    </w:rPr>
  </w:style>
  <w:style w:type="paragraph" w:styleId="Ttulo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b/>
      <w:bCs/>
      <w:color w:val="66666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80" w:after="280"/>
      <w:jc w:val="both"/>
    </w:pPr>
    <w:rPr>
      <w:rFonts w:ascii="Arial" w:eastAsia="Times New Roman" w:hAnsi="Arial" w:cs="Arial"/>
      <w:sz w:val="1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rFonts w:ascii="News Gothic" w:hAnsi="News Gothic" w:cs="News Gothic"/>
      <w:sz w:val="22"/>
      <w:szCs w:val="20"/>
      <w:lang w:val="en-US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tulo">
    <w:name w:val="Title"/>
    <w:basedOn w:val="Standard"/>
    <w:next w:val="Subttulo"/>
    <w:uiPriority w:val="10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ntents1">
    <w:name w:val="Contents 1"/>
    <w:basedOn w:val="Standard"/>
    <w:next w:val="Standard"/>
    <w:pPr>
      <w:tabs>
        <w:tab w:val="right" w:pos="8828"/>
      </w:tabs>
      <w:spacing w:before="60" w:after="60"/>
      <w:jc w:val="left"/>
    </w:pPr>
    <w:rPr>
      <w:bCs/>
      <w:sz w:val="22"/>
      <w:szCs w:val="22"/>
      <w:u w:val="single"/>
    </w:rPr>
  </w:style>
  <w:style w:type="paragraph" w:customStyle="1" w:styleId="Contents2">
    <w:name w:val="Contents 2"/>
    <w:basedOn w:val="Standard"/>
    <w:next w:val="Standard"/>
    <w:pPr>
      <w:tabs>
        <w:tab w:val="right" w:pos="8828"/>
      </w:tabs>
      <w:spacing w:before="60" w:after="60"/>
      <w:jc w:val="left"/>
    </w:pPr>
    <w:rPr>
      <w:bCs/>
      <w:szCs w:val="18"/>
    </w:rPr>
  </w:style>
  <w:style w:type="paragraph" w:customStyle="1" w:styleId="Contents3">
    <w:name w:val="Contents 3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mallCaps/>
      <w:sz w:val="22"/>
      <w:szCs w:val="22"/>
    </w:rPr>
  </w:style>
  <w:style w:type="paragraph" w:customStyle="1" w:styleId="Contents4">
    <w:name w:val="Contents 4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5">
    <w:name w:val="Contents 5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6">
    <w:name w:val="Contents 6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7">
    <w:name w:val="Contents 7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8">
    <w:name w:val="Contents 8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9">
    <w:name w:val="Contents 9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hAnsi="Verdana" w:cs="Verdana"/>
    </w:rPr>
  </w:style>
  <w:style w:type="character" w:customStyle="1" w:styleId="WW8Num12z1">
    <w:name w:val="WW8Num12z1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Wingdings" w:hAnsi="Wingdings" w:cs="Wingdings"/>
      <w:sz w:val="22"/>
      <w:szCs w:val="2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  <w:sz w:val="22"/>
      <w:szCs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22"/>
      <w:szCs w:val="2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Verdana" w:eastAsia="Times New Roman" w:hAnsi="Verdana" w:cs="Ari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22"/>
      <w:szCs w:val="22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sz w:val="22"/>
      <w:szCs w:val="22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sz w:val="22"/>
      <w:szCs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Verdana" w:hAnsi="Verdana" w:cs="Verdana"/>
      <w:b/>
      <w:bCs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  <w:sz w:val="22"/>
      <w:szCs w:val="22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2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  <w:sz w:val="22"/>
      <w:szCs w:val="22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  <w:sz w:val="22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sz w:val="22"/>
      <w:szCs w:val="22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Verdana" w:hAnsi="Verdana" w:cs="Verdana"/>
      <w:b/>
      <w:bCs/>
    </w:rPr>
  </w:style>
  <w:style w:type="character" w:customStyle="1" w:styleId="WW8Num34z1">
    <w:name w:val="WW8Num34z1"/>
  </w:style>
  <w:style w:type="character" w:customStyle="1" w:styleId="WW8Num35z0">
    <w:name w:val="WW8Num35z0"/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2"/>
      <w:szCs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styleId="Nmerodepgina">
    <w:name w:val="page number"/>
    <w:basedOn w:val="Fuentedeprrafopredeter"/>
  </w:style>
  <w:style w:type="character" w:customStyle="1" w:styleId="Ttulo2Car">
    <w:name w:val="Título 2 Car"/>
    <w:basedOn w:val="Fuentedeprrafopredeter"/>
    <w:rPr>
      <w:rFonts w:ascii="Arial" w:hAnsi="Arial" w:cs="Arial"/>
      <w:b/>
      <w:bCs/>
      <w:iCs/>
      <w:color w:val="333333"/>
      <w:sz w:val="24"/>
      <w:szCs w:val="28"/>
      <w:lang w:val="es-ES" w:bidi="ar-SA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  <w:style w:type="numbering" w:customStyle="1" w:styleId="WW8Num28">
    <w:name w:val="WW8Num28"/>
    <w:basedOn w:val="Sinlista"/>
    <w:pPr>
      <w:numPr>
        <w:numId w:val="28"/>
      </w:numPr>
    </w:pPr>
  </w:style>
  <w:style w:type="numbering" w:customStyle="1" w:styleId="WW8Num29">
    <w:name w:val="WW8Num29"/>
    <w:basedOn w:val="Sinlista"/>
    <w:pPr>
      <w:numPr>
        <w:numId w:val="29"/>
      </w:numPr>
    </w:pPr>
  </w:style>
  <w:style w:type="numbering" w:customStyle="1" w:styleId="WW8Num30">
    <w:name w:val="WW8Num30"/>
    <w:basedOn w:val="Sinlista"/>
    <w:pPr>
      <w:numPr>
        <w:numId w:val="30"/>
      </w:numPr>
    </w:pPr>
  </w:style>
  <w:style w:type="numbering" w:customStyle="1" w:styleId="WW8Num31">
    <w:name w:val="WW8Num31"/>
    <w:basedOn w:val="Sinlista"/>
    <w:pPr>
      <w:numPr>
        <w:numId w:val="31"/>
      </w:numPr>
    </w:pPr>
  </w:style>
  <w:style w:type="numbering" w:customStyle="1" w:styleId="WW8Num32">
    <w:name w:val="WW8Num32"/>
    <w:basedOn w:val="Sinlista"/>
    <w:pPr>
      <w:numPr>
        <w:numId w:val="32"/>
      </w:numPr>
    </w:pPr>
  </w:style>
  <w:style w:type="numbering" w:customStyle="1" w:styleId="WW8Num33">
    <w:name w:val="WW8Num33"/>
    <w:basedOn w:val="Sinlista"/>
    <w:pPr>
      <w:numPr>
        <w:numId w:val="33"/>
      </w:numPr>
    </w:pPr>
  </w:style>
  <w:style w:type="numbering" w:customStyle="1" w:styleId="WW8Num34">
    <w:name w:val="WW8Num34"/>
    <w:basedOn w:val="Sinlista"/>
    <w:pPr>
      <w:numPr>
        <w:numId w:val="34"/>
      </w:numPr>
    </w:pPr>
  </w:style>
  <w:style w:type="numbering" w:customStyle="1" w:styleId="WW8Num35">
    <w:name w:val="WW8Num35"/>
    <w:basedOn w:val="Sinlista"/>
    <w:pPr>
      <w:numPr>
        <w:numId w:val="35"/>
      </w:numPr>
    </w:pPr>
  </w:style>
  <w:style w:type="numbering" w:customStyle="1" w:styleId="WW8Num36">
    <w:name w:val="WW8Num36"/>
    <w:basedOn w:val="Sinlista"/>
    <w:pPr>
      <w:numPr>
        <w:numId w:val="36"/>
      </w:numPr>
    </w:pPr>
  </w:style>
  <w:style w:type="numbering" w:customStyle="1" w:styleId="WW8Num37">
    <w:name w:val="WW8Num37"/>
    <w:basedOn w:val="Sinlista"/>
    <w:pPr>
      <w:numPr>
        <w:numId w:val="37"/>
      </w:numPr>
    </w:pPr>
  </w:style>
  <w:style w:type="character" w:styleId="Hipervnculo">
    <w:name w:val="Hyperlink"/>
    <w:basedOn w:val="Fuentedeprrafopredeter"/>
    <w:uiPriority w:val="99"/>
    <w:unhideWhenUsed/>
    <w:rsid w:val="00801A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icari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sobre seguridad de datos personales</dc:title>
  <dc:creator>mloza</dc:creator>
  <cp:lastModifiedBy>mvarea</cp:lastModifiedBy>
  <cp:revision>2</cp:revision>
  <cp:lastPrinted>2011-06-06T18:22:00Z</cp:lastPrinted>
  <dcterms:created xsi:type="dcterms:W3CDTF">2022-12-07T16:05:00Z</dcterms:created>
  <dcterms:modified xsi:type="dcterms:W3CDTF">2022-12-07T16:05:00Z</dcterms:modified>
</cp:coreProperties>
</file>